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2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г. Электростали Московской области разъясняет</w:t>
      </w:r>
    </w:p>
    <w:p w14:paraId="03000000">
      <w:pPr>
        <w:spacing w:after="0" w:line="240" w:lineRule="auto"/>
        <w:ind w:firstLine="850" w:left="0"/>
        <w:jc w:val="right"/>
        <w:rPr>
          <w:rFonts w:ascii="Times New Roman" w:hAnsi="Times New Roman"/>
          <w:sz w:val="28"/>
        </w:rPr>
      </w:pPr>
    </w:p>
    <w:p w14:paraId="04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Даны разъяснения по вопросу постановки на государственный учет объекта - строительной площадки, оказывающего негативное воздействие на окружающую среду</w:t>
      </w:r>
    </w:p>
    <w:p w14:paraId="05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&lt;Письмо&gt; Росприроднадзора от 03.06.2025 N ИЕ-02-02-34/24307"О предоставлении разъяснений"</w:t>
      </w:r>
    </w:p>
    <w:p w14:paraId="06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Сообщается, в частности, что статьей 69.2 Федерального закона от 10.01.2002 N 7-ФЗ "Об охране окружающей среды" (далее - Федеральный закон N 7-ФЗ) предусмотрена постановка на государственный учет объектов НВОС, соответствующих критериям объектов I - III категорий.</w:t>
      </w:r>
    </w:p>
    <w:p w14:paraId="07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необходимо учитывать, что постановке на государственный учет подлежит не строящийся объект капитального строительства, а объект, на котором осуществляется деятельность по строительству такого объекта капитального строительства (строительная площадка).</w:t>
      </w:r>
    </w:p>
    <w:p w14:paraId="08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Критерии отнесения объектов, оказывающих негативное воздействие на окружающую среду, к объектам I, II, III и IV категорий утверждены Постановлением Правительства РФ от 31.12.2020 N 2398 (далее - Критерии N 2398).</w:t>
      </w:r>
    </w:p>
    <w:p w14:paraId="09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подпунктом 3 пункта 6 и пунктом 11 Критериев N 2398 основанием для отнесения объекта НВОС к объектам III или IV категории является осуществление на таком объекте НВОС хозяйственной и (или) иной деятельности по строительству объектов капитального строительства в зависимости от продолжительности осуществления указанной деятельности.</w:t>
      </w:r>
    </w:p>
    <w:p w14:paraId="0A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тем, осуществление на объекте НВОС хозяйственной и (или) иной деятельности по реконструкции, капитальному ремонту объекта капитального строительства не является самостоятельным критерием отнесения такого объекта к соответствующей категории негативного воздействия на окружающую среду.</w:t>
      </w:r>
    </w:p>
    <w:p w14:paraId="0B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выполнении капитального ремонта на объекте НВОС, поставленном на государственный учет, сведения о таком объекте не подлежат актуализации в соответствии с пунктом 6 статьи 69.2 Федерального закона N 7-ФЗ в связи с изменением характеристик источников загрязнения окружающей среды.</w:t>
      </w:r>
    </w:p>
    <w:p w14:paraId="0C000000">
      <w:pPr>
        <w:spacing w:line="240" w:lineRule="auto"/>
        <w:ind w:firstLine="85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Дополнительно сообщается, что постановка передвижных источников загрязнения окружающей среды на государственный учет в качестве самостоятельных объектов НВОС действующим законодательством не предусмотрена, передвижные источники загрязнения окружающей среды учитываются в составе основного объекта НВОС.</w:t>
      </w:r>
    </w:p>
    <w:p w14:paraId="0D000000">
      <w:pPr>
        <w:ind/>
        <w:jc w:val="right"/>
      </w:pPr>
      <w:r>
        <w:t> </w:t>
      </w:r>
      <w:r>
        <w:rPr>
          <w:rFonts w:ascii="Times New Roman" w:hAnsi="Times New Roman"/>
          <w:sz w:val="28"/>
        </w:rPr>
        <w:t>Помощник прокурора города Власкина Алеся Леонидовна</w:t>
      </w:r>
    </w:p>
    <w:p w14:paraId="0E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sectPr>
      <w:pgSz w:h="16838" w:orient="portrait" w:w="11906"/>
      <w:pgMar w:bottom="539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ext body"/>
    <w:basedOn w:val="Style_1"/>
    <w:link w:val="Style_3_ch"/>
    <w:pPr>
      <w:spacing w:after="140" w:line="276" w:lineRule="auto"/>
      <w:ind/>
    </w:pPr>
    <w:rPr>
      <w:rFonts w:ascii="Liberation Serif" w:hAnsi="Liberation Serif"/>
      <w:sz w:val="24"/>
    </w:rPr>
  </w:style>
  <w:style w:styleId="Style_3_ch" w:type="character">
    <w:name w:val="Text body"/>
    <w:basedOn w:val="Style_1_ch"/>
    <w:link w:val="Style_3"/>
    <w:rPr>
      <w:rFonts w:ascii="Liberation Serif" w:hAnsi="Liberation Serif"/>
      <w:sz w:val="24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1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Strong Emphasis"/>
    <w:link w:val="Style_7_ch"/>
    <w:rPr>
      <w:b w:val="1"/>
    </w:rPr>
  </w:style>
  <w:style w:styleId="Style_7_ch" w:type="character">
    <w:name w:val="Strong Emphasis"/>
    <w:link w:val="Style_7"/>
    <w:rPr>
      <w:b w:val="1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ConsPlusNormal"/>
    <w:link w:val="Style_11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1_ch" w:type="character">
    <w:name w:val="ConsPlusNormal"/>
    <w:link w:val="Style_11"/>
    <w:rPr>
      <w:rFonts w:ascii="Times New Roman" w:hAnsi="Times New Roman"/>
      <w:sz w:val="24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eader"/>
    <w:basedOn w:val="Style_1"/>
    <w:link w:val="Style_14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4_ch" w:type="character">
    <w:name w:val="header"/>
    <w:basedOn w:val="Style_1_ch"/>
    <w:link w:val="Style_14"/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Body Text"/>
    <w:basedOn w:val="Style_1"/>
    <w:link w:val="Style_17_ch"/>
    <w:pPr>
      <w:spacing w:after="140" w:line="276" w:lineRule="auto"/>
      <w:ind/>
    </w:pPr>
  </w:style>
  <w:style w:styleId="Style_17_ch" w:type="character">
    <w:name w:val="Body Text"/>
    <w:basedOn w:val="Style_1_ch"/>
    <w:link w:val="Style_17"/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Normal (Web)"/>
    <w:basedOn w:val="Style_1"/>
    <w:link w:val="Style_2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1_ch" w:type="character">
    <w:name w:val="Normal (Web)"/>
    <w:basedOn w:val="Style_1_ch"/>
    <w:link w:val="Style_21"/>
    <w:rPr>
      <w:rFonts w:ascii="Times New Roman" w:hAnsi="Times New Roman"/>
      <w:sz w:val="24"/>
    </w:rPr>
  </w:style>
  <w:style w:styleId="Style_22" w:type="paragraph">
    <w:name w:val="toc 9"/>
    <w:next w:val="Style_1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1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1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trong"/>
    <w:link w:val="Style_25_ch"/>
    <w:rPr>
      <w:b w:val="1"/>
    </w:rPr>
  </w:style>
  <w:style w:styleId="Style_25_ch" w:type="character">
    <w:name w:val="Strong"/>
    <w:link w:val="Style_25"/>
    <w:rPr>
      <w:b w:val="1"/>
    </w:rPr>
  </w:style>
  <w:style w:styleId="Style_26" w:type="paragraph">
    <w:name w:val="Subtitle"/>
    <w:next w:val="Style_1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1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1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1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2025-06-17T09:32:34Z</dcterms:modified>
</cp:coreProperties>
</file>